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151765</wp:posOffset>
                </wp:positionV>
                <wp:extent cx="5615940" cy="899795"/>
                <wp:effectExtent l="13335" t="12700" r="952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300" w:lineRule="exact"/>
                              <w:jc w:val="center"/>
                              <w:rPr>
                                <w:rFonts w:ascii="方正小标宋简体" w:hAnsi="华文中宋" w:eastAsia="方正小标宋简体"/>
                                <w:color w:val="FF0000"/>
                                <w:w w:val="50"/>
                                <w:position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hAnsi="华文中宋" w:eastAsia="方正小标宋简体"/>
                                <w:color w:val="FF0000"/>
                                <w:w w:val="50"/>
                                <w:sz w:val="100"/>
                                <w:szCs w:val="100"/>
                              </w:rPr>
                              <w:t>中国教育工会中国石油大学委员会文件</w:t>
                            </w:r>
                            <w:r>
                              <w:rPr>
                                <w:rFonts w:hint="eastAsia" w:ascii="方正小标宋简体" w:hAnsi="华文中宋" w:eastAsia="方正小标宋简体"/>
                                <w:color w:val="FF0000"/>
                                <w:w w:val="50"/>
                                <w:position w:val="-20"/>
                                <w:sz w:val="100"/>
                                <w:szCs w:val="100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pt;margin-top:11.95pt;height:70.85pt;width:442.2pt;mso-position-horizontal-relative:page;z-index:251657216;mso-width-relative:page;mso-height-relative:page;" fillcolor="#FFFFFF" filled="t" stroked="t" coordsize="21600,21600" o:gfxdata="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NRRsjXAAAACwEAAA8A&#10;AAAAAAAAAQAgAAAAIgAAAGRycy9kb3ducmV2LnhtbFBLAQIUABQAAAAIAIdO4kCMQbvfGAIAACkE&#10;AAAOAAAAAAAAAAEAIAAAACYBAABkcnMvZTJvRG9jLnhtbFBLBQYAAAAABgAGAFkBAACwBQAAAAA=&#10;">
                <v:fill on="t" focussize="0,0"/>
                <v:stroke weight="0.25pt" color="#FFFFF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300" w:lineRule="exact"/>
                        <w:jc w:val="center"/>
                        <w:rPr>
                          <w:rFonts w:ascii="方正小标宋简体" w:hAnsi="华文中宋" w:eastAsia="方正小标宋简体"/>
                          <w:color w:val="FF0000"/>
                          <w:w w:val="50"/>
                          <w:position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hAnsi="华文中宋" w:eastAsia="方正小标宋简体"/>
                          <w:color w:val="FF0000"/>
                          <w:w w:val="50"/>
                          <w:sz w:val="100"/>
                          <w:szCs w:val="100"/>
                        </w:rPr>
                        <w:t>中国教育工会中国石油大学委员会文件</w:t>
                      </w:r>
                      <w:r>
                        <w:rPr>
                          <w:rFonts w:hint="eastAsia" w:ascii="方正小标宋简体" w:hAnsi="华文中宋" w:eastAsia="方正小标宋简体"/>
                          <w:color w:val="FF0000"/>
                          <w:w w:val="50"/>
                          <w:position w:val="-20"/>
                          <w:sz w:val="100"/>
                          <w:szCs w:val="10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仿宋_GB2312" w:hAnsi="华文仿宋" w:eastAsia="仿宋_GB2312"/>
          <w:color w:val="000000"/>
          <w:kern w:val="0"/>
          <w:sz w:val="32"/>
          <w:szCs w:val="32"/>
        </w:rPr>
        <w:t>中石大东工〔201</w:t>
      </w:r>
      <w:r>
        <w:rPr>
          <w:rFonts w:ascii="仿宋_GB2312" w:hAnsi="华文仿宋" w:eastAsia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华文仿宋" w:eastAsia="仿宋_GB2312"/>
          <w:color w:val="000000"/>
          <w:kern w:val="0"/>
          <w:sz w:val="32"/>
          <w:szCs w:val="32"/>
        </w:rPr>
        <w:t>〕</w:t>
      </w:r>
      <w:r>
        <w:rPr>
          <w:rFonts w:ascii="仿宋_GB2312" w:hAnsi="华文仿宋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华文仿宋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华文仿宋" w:eastAsia="仿宋_GB2312"/>
          <w:color w:val="000000"/>
          <w:kern w:val="0"/>
          <w:sz w:val="32"/>
          <w:szCs w:val="32"/>
        </w:rPr>
        <w:t>号</w:t>
      </w:r>
    </w:p>
    <w:p>
      <w:pPr>
        <w:spacing w:line="660" w:lineRule="exact"/>
        <w:jc w:val="center"/>
        <w:rPr>
          <w:rFonts w:ascii="方正小标宋简体" w:hAnsi="华文中宋" w:eastAsia="方正小标宋简体"/>
          <w:color w:val="FF0000"/>
          <w:w w:val="62"/>
          <w:position w:val="-16"/>
          <w:sz w:val="120"/>
          <w:szCs w:val="120"/>
        </w:rPr>
      </w:pPr>
      <w:r>
        <w:rPr>
          <w:rFonts w:hint="eastAsia" w:ascii="方正小标宋简体" w:hAnsi="华文中宋" w:eastAsia="方正小标宋简体"/>
          <w:color w:val="FF0000"/>
          <w:position w:val="-16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95250</wp:posOffset>
                </wp:positionV>
                <wp:extent cx="5760085" cy="0"/>
                <wp:effectExtent l="15240" t="13335" r="15875" b="152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0.95pt;margin-top:7.5pt;height:0pt;width:453.55pt;mso-position-horizontal-relative:page;z-index:251659264;mso-width-relative:page;mso-height-relative:page;" filled="f" stroked="t" coordsize="21600,21600" o:gfxdata="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yMyxT1QAAAAoBAAAPAAAAAAAA&#10;AAEAIAAAACIAAABkcnMvZG93bnJldi54bWxQSwECFAAUAAAACACHTuJA5sSgEtwBAABxAwAADgAA&#10;AAAAAAABACAAAAAkAQAAZHJzL2Uyb0RvYy54bWxQSwUGAAAAAAYABgBZAQAAcg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bookmarkStart w:id="0" w:name="_Toc434481894"/>
      <w:r>
        <w:rPr>
          <w:rFonts w:hint="eastAsia" w:ascii="方正小标宋简体" w:hAnsi="华文中宋" w:eastAsia="方正小标宋简体" w:cs="华文中宋"/>
          <w:sz w:val="44"/>
          <w:szCs w:val="44"/>
        </w:rPr>
        <w:t>关于</w:t>
      </w:r>
      <w:bookmarkEnd w:id="0"/>
      <w:r>
        <w:rPr>
          <w:rFonts w:hint="eastAsia" w:ascii="方正小标宋简体" w:hAnsi="华文中宋" w:eastAsia="方正小标宋简体" w:cs="华文中宋"/>
          <w:sz w:val="44"/>
          <w:szCs w:val="44"/>
        </w:rPr>
        <w:t>表彰学校教职工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羽毛球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队的通报</w:t>
      </w:r>
    </w:p>
    <w:p>
      <w:pPr>
        <w:spacing w:line="60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" w:hAnsi="仿宋" w:eastAsia="仿宋"/>
          <w:sz w:val="28"/>
          <w:szCs w:val="28"/>
        </w:rPr>
      </w:pPr>
      <w:bookmarkStart w:id="1" w:name="_Toc434481895"/>
      <w:r>
        <w:rPr>
          <w:rFonts w:hint="eastAsia" w:ascii="仿宋_GB2312" w:hAnsi="仿宋" w:eastAsia="仿宋_GB2312" w:cs="仿宋"/>
          <w:sz w:val="32"/>
          <w:szCs w:val="32"/>
        </w:rPr>
        <w:t>各二级工会：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举行的青</w:t>
      </w:r>
      <w:r>
        <w:rPr>
          <w:rFonts w:hint="eastAsia" w:ascii="仿宋_GB2312" w:eastAsia="仿宋_GB2312"/>
          <w:sz w:val="32"/>
          <w:szCs w:val="32"/>
        </w:rPr>
        <w:t>岛市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教育系统教职工羽毛球赛中</w:t>
      </w:r>
      <w:r>
        <w:rPr>
          <w:rFonts w:hint="eastAsia" w:ascii="仿宋_GB2312" w:eastAsia="仿宋_GB2312"/>
          <w:sz w:val="32"/>
          <w:szCs w:val="32"/>
        </w:rPr>
        <w:t>，由学校教职工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羽毛球运动协会</w:t>
      </w:r>
      <w:r>
        <w:rPr>
          <w:rFonts w:ascii="仿宋_GB2312" w:eastAsia="仿宋_GB2312"/>
          <w:sz w:val="32"/>
          <w:szCs w:val="32"/>
        </w:rPr>
        <w:t>选拔</w:t>
      </w:r>
      <w:r>
        <w:rPr>
          <w:rFonts w:hint="eastAsia" w:ascii="仿宋_GB2312" w:eastAsia="仿宋_GB2312"/>
          <w:sz w:val="32"/>
          <w:szCs w:val="32"/>
        </w:rPr>
        <w:t>派出的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羽毛球队</w:t>
      </w:r>
      <w:r>
        <w:rPr>
          <w:rFonts w:hint="eastAsia" w:ascii="仿宋_GB2312" w:eastAsia="仿宋_GB2312"/>
          <w:sz w:val="32"/>
          <w:szCs w:val="32"/>
        </w:rPr>
        <w:t>经过</w:t>
      </w:r>
      <w:r>
        <w:rPr>
          <w:rFonts w:ascii="仿宋_GB2312" w:eastAsia="仿宋_GB2312"/>
          <w:sz w:val="32"/>
          <w:szCs w:val="32"/>
        </w:rPr>
        <w:t>团结奋战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奋勇拼搏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单项比赛均获优异成绩，蝉联大学组团体</w:t>
      </w:r>
      <w:r>
        <w:rPr>
          <w:rFonts w:hint="eastAsia" w:ascii="仿宋_GB2312" w:eastAsia="仿宋_GB2312"/>
          <w:sz w:val="32"/>
          <w:szCs w:val="32"/>
        </w:rPr>
        <w:t>冠军。工会</w:t>
      </w:r>
      <w:r>
        <w:rPr>
          <w:rFonts w:ascii="仿宋_GB2312" w:eastAsia="仿宋_GB2312"/>
          <w:sz w:val="32"/>
          <w:szCs w:val="32"/>
        </w:rPr>
        <w:t>决定，对</w:t>
      </w:r>
      <w:r>
        <w:rPr>
          <w:rFonts w:hint="eastAsia" w:ascii="仿宋_GB2312" w:eastAsia="仿宋_GB2312"/>
          <w:sz w:val="32"/>
          <w:szCs w:val="32"/>
        </w:rPr>
        <w:t>教职工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羽毛球队</w:t>
      </w:r>
      <w:r>
        <w:rPr>
          <w:rFonts w:hint="eastAsia" w:ascii="仿宋_GB2312" w:eastAsia="仿宋_GB2312"/>
          <w:sz w:val="32"/>
          <w:szCs w:val="32"/>
        </w:rPr>
        <w:t>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希望</w:t>
      </w:r>
      <w:r>
        <w:rPr>
          <w:rFonts w:hint="eastAsia" w:ascii="仿宋_GB2312" w:eastAsia="仿宋_GB2312"/>
          <w:sz w:val="32"/>
          <w:szCs w:val="32"/>
        </w:rPr>
        <w:t>学校教职工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羽毛球队</w:t>
      </w:r>
      <w:r>
        <w:rPr>
          <w:rFonts w:hint="eastAsia" w:ascii="仿宋_GB2312" w:eastAsia="仿宋_GB2312"/>
          <w:sz w:val="32"/>
          <w:szCs w:val="32"/>
        </w:rPr>
        <w:t>全体队员</w:t>
      </w:r>
      <w:r>
        <w:rPr>
          <w:rFonts w:ascii="仿宋_GB2312" w:eastAsia="仿宋_GB2312"/>
          <w:sz w:val="32"/>
          <w:szCs w:val="32"/>
        </w:rPr>
        <w:t>戒骄戒躁</w:t>
      </w:r>
      <w:r>
        <w:rPr>
          <w:rFonts w:hint="eastAsia" w:ascii="仿宋_GB2312" w:eastAsia="仿宋_GB2312"/>
          <w:sz w:val="32"/>
          <w:szCs w:val="32"/>
        </w:rPr>
        <w:t>、再接再厉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以备战2019年山东省“校长杯”高校教职工羽毛球赛为契机，</w:t>
      </w:r>
      <w:r>
        <w:rPr>
          <w:rFonts w:hint="eastAsia" w:ascii="仿宋_GB2312" w:eastAsia="仿宋_GB2312"/>
          <w:sz w:val="32"/>
          <w:szCs w:val="32"/>
        </w:rPr>
        <w:t>在协会的</w:t>
      </w:r>
      <w:r>
        <w:rPr>
          <w:rFonts w:ascii="仿宋_GB2312" w:eastAsia="仿宋_GB2312"/>
          <w:sz w:val="32"/>
          <w:szCs w:val="32"/>
        </w:rPr>
        <w:t>领导下</w:t>
      </w:r>
      <w:r>
        <w:rPr>
          <w:rFonts w:hint="eastAsia" w:ascii="仿宋_GB2312" w:eastAsia="仿宋_GB2312"/>
          <w:sz w:val="32"/>
          <w:szCs w:val="32"/>
        </w:rPr>
        <w:t>继续加强训练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争取</w:t>
      </w:r>
      <w:r>
        <w:rPr>
          <w:rFonts w:ascii="仿宋_GB2312" w:eastAsia="仿宋_GB2312"/>
          <w:sz w:val="32"/>
          <w:szCs w:val="32"/>
        </w:rPr>
        <w:t>更好成绩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</w:rPr>
        <w:t>球队等组织要向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羽毛球队</w:t>
      </w:r>
      <w:r>
        <w:rPr>
          <w:rFonts w:hint="eastAsia" w:ascii="仿宋_GB2312" w:eastAsia="仿宋_GB2312"/>
          <w:sz w:val="32"/>
          <w:szCs w:val="32"/>
        </w:rPr>
        <w:t>认真学习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在协会的领导下开展</w:t>
      </w:r>
      <w:r>
        <w:rPr>
          <w:rFonts w:ascii="仿宋_GB2312" w:eastAsia="仿宋_GB2312"/>
          <w:sz w:val="32"/>
          <w:szCs w:val="32"/>
        </w:rPr>
        <w:t>形式多样的活动，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队</w:t>
      </w:r>
      <w:r>
        <w:rPr>
          <w:rFonts w:hint="eastAsia" w:ascii="仿宋_GB2312" w:eastAsia="仿宋_GB2312"/>
          <w:sz w:val="32"/>
          <w:szCs w:val="32"/>
        </w:rPr>
        <w:t>员</w:t>
      </w:r>
      <w:r>
        <w:rPr>
          <w:rFonts w:ascii="仿宋_GB2312" w:eastAsia="仿宋_GB2312"/>
          <w:sz w:val="32"/>
          <w:szCs w:val="32"/>
        </w:rPr>
        <w:t>刻苦训练，</w:t>
      </w:r>
      <w:r>
        <w:rPr>
          <w:rFonts w:hint="eastAsia" w:ascii="仿宋_GB2312" w:eastAsia="仿宋_GB2312"/>
          <w:sz w:val="32"/>
          <w:szCs w:val="32"/>
        </w:rPr>
        <w:t>提高</w:t>
      </w:r>
      <w:r>
        <w:rPr>
          <w:rFonts w:ascii="仿宋_GB2312" w:eastAsia="仿宋_GB2312"/>
          <w:sz w:val="32"/>
          <w:szCs w:val="32"/>
        </w:rPr>
        <w:t>水平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我校群众体育工作</w:t>
      </w:r>
      <w:r>
        <w:rPr>
          <w:rFonts w:ascii="仿宋_GB2312" w:eastAsia="仿宋_GB2312"/>
          <w:sz w:val="32"/>
          <w:szCs w:val="32"/>
        </w:rPr>
        <w:t>的开展做出应有贡献。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中国</w:t>
      </w:r>
      <w:r>
        <w:rPr>
          <w:rFonts w:ascii="仿宋_GB2312" w:eastAsia="仿宋_GB2312"/>
          <w:sz w:val="32"/>
          <w:szCs w:val="32"/>
        </w:rPr>
        <w:t>石油大学（</w:t>
      </w:r>
      <w:r>
        <w:rPr>
          <w:rFonts w:hint="eastAsia" w:ascii="仿宋_GB2312" w:eastAsia="仿宋_GB2312"/>
          <w:sz w:val="32"/>
          <w:szCs w:val="32"/>
        </w:rPr>
        <w:t>华东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教职工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羽毛球队</w:t>
      </w:r>
      <w:r>
        <w:rPr>
          <w:rFonts w:ascii="仿宋_GB2312" w:eastAsia="仿宋_GB2312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 w:rightChars="200" w:firstLine="6720" w:firstLineChars="2100"/>
        <w:jc w:val="left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 </w:t>
      </w: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 w:rightChars="200"/>
        <w:jc w:val="right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201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年1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500" w:lineRule="exact"/>
        <w:ind w:right="420" w:rightChars="200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00" w:lineRule="exact"/>
        <w:ind w:right="420" w:rightChars="200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pBdr>
          <w:top w:val="single" w:color="auto" w:sz="8" w:space="1"/>
          <w:bottom w:val="single" w:color="auto" w:sz="8" w:space="1"/>
        </w:pBdr>
        <w:spacing w:line="600" w:lineRule="exact"/>
        <w:ind w:firstLine="420" w:firstLineChars="150"/>
        <w:rPr>
          <w:rFonts w:ascii="方正小标宋简体" w:hAnsi="华文中宋" w:eastAsia="方正小标宋简体"/>
          <w:color w:val="FF0000"/>
          <w:w w:val="62"/>
          <w:position w:val="-16"/>
          <w:sz w:val="120"/>
          <w:szCs w:val="120"/>
        </w:rPr>
      </w:pPr>
      <w:r>
        <w:rPr>
          <w:rFonts w:hint="eastAsia" w:ascii="仿宋_GB2312" w:eastAsia="仿宋_GB2312"/>
          <w:sz w:val="28"/>
          <w:szCs w:val="28"/>
        </w:rPr>
        <w:t xml:space="preserve">工会办公室        </w:t>
      </w:r>
      <w:r>
        <w:rPr>
          <w:rFonts w:ascii="仿宋_GB2312" w:eastAsia="仿宋_GB2312"/>
          <w:sz w:val="28"/>
          <w:szCs w:val="28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 xml:space="preserve">  201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日印发</w:t>
      </w:r>
      <w:bookmarkEnd w:id="1"/>
    </w:p>
    <w:p/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中国</w:t>
      </w:r>
      <w:r>
        <w:rPr>
          <w:rFonts w:asciiTheme="majorEastAsia" w:hAnsiTheme="majorEastAsia" w:eastAsiaTheme="majorEastAsia"/>
          <w:sz w:val="32"/>
          <w:szCs w:val="32"/>
        </w:rPr>
        <w:t>石油大学（</w:t>
      </w:r>
      <w:r>
        <w:rPr>
          <w:rFonts w:hint="eastAsia" w:asciiTheme="majorEastAsia" w:hAnsiTheme="majorEastAsia" w:eastAsiaTheme="majorEastAsia"/>
          <w:sz w:val="32"/>
          <w:szCs w:val="32"/>
        </w:rPr>
        <w:t>华东</w:t>
      </w:r>
      <w:r>
        <w:rPr>
          <w:rFonts w:asciiTheme="majorEastAsia" w:hAnsiTheme="majorEastAsia" w:eastAsiaTheme="majorEastAsia"/>
          <w:sz w:val="32"/>
          <w:szCs w:val="32"/>
        </w:rPr>
        <w:t>）</w:t>
      </w:r>
      <w:r>
        <w:rPr>
          <w:rFonts w:hint="eastAsia" w:asciiTheme="majorEastAsia" w:hAnsiTheme="majorEastAsia" w:eastAsiaTheme="majorEastAsia"/>
          <w:sz w:val="32"/>
          <w:szCs w:val="32"/>
        </w:rPr>
        <w:t>教职工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羽毛球队</w:t>
      </w:r>
      <w:r>
        <w:rPr>
          <w:rFonts w:asciiTheme="majorEastAsia" w:hAnsiTheme="majorEastAsia" w:eastAsiaTheme="majorEastAsia"/>
          <w:sz w:val="32"/>
          <w:szCs w:val="32"/>
        </w:rPr>
        <w:t>名单</w:t>
      </w:r>
    </w:p>
    <w:tbl>
      <w:tblPr>
        <w:tblStyle w:val="7"/>
        <w:tblW w:w="8621" w:type="dxa"/>
        <w:tblInd w:w="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395"/>
        <w:gridCol w:w="6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单位职务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张玲玲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  军</w:t>
            </w:r>
          </w:p>
        </w:tc>
        <w:tc>
          <w:tcPr>
            <w:tcW w:w="6134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工会主席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领队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赵东冶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教育发展中心正处级研究员（教练）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段友祥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计算机与通讯工程学院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张晓明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体育教学部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欧阳勇强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谢小英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 帆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赵晶晶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赵莹莹</w:t>
            </w:r>
          </w:p>
        </w:tc>
        <w:tc>
          <w:tcPr>
            <w:tcW w:w="6134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</w:tbl>
    <w:p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31" w:bottom="1701" w:left="1531" w:header="851" w:footer="130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5"/>
        <w:rFonts w:ascii="宋体" w:hAnsi="宋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－</w:t>
    </w: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hint="eastAsia"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08"/>
    <w:rsid w:val="0000340B"/>
    <w:rsid w:val="00190867"/>
    <w:rsid w:val="001928AD"/>
    <w:rsid w:val="002643B4"/>
    <w:rsid w:val="003A62DE"/>
    <w:rsid w:val="004F7C31"/>
    <w:rsid w:val="0055525C"/>
    <w:rsid w:val="005F3CDF"/>
    <w:rsid w:val="00613642"/>
    <w:rsid w:val="006236D0"/>
    <w:rsid w:val="00650248"/>
    <w:rsid w:val="00666B1F"/>
    <w:rsid w:val="006A6AE0"/>
    <w:rsid w:val="006C1DF7"/>
    <w:rsid w:val="006D3190"/>
    <w:rsid w:val="006F7BEC"/>
    <w:rsid w:val="00715394"/>
    <w:rsid w:val="00831AF6"/>
    <w:rsid w:val="0090716C"/>
    <w:rsid w:val="00946675"/>
    <w:rsid w:val="009B0808"/>
    <w:rsid w:val="009E14C8"/>
    <w:rsid w:val="00B93E24"/>
    <w:rsid w:val="00BB3EB3"/>
    <w:rsid w:val="00BC2CDD"/>
    <w:rsid w:val="00C96F7F"/>
    <w:rsid w:val="00CC475B"/>
    <w:rsid w:val="00DA22DE"/>
    <w:rsid w:val="00DA76F9"/>
    <w:rsid w:val="00DD65F9"/>
    <w:rsid w:val="00E05C2B"/>
    <w:rsid w:val="00E525F1"/>
    <w:rsid w:val="00EE7935"/>
    <w:rsid w:val="00EF2C4E"/>
    <w:rsid w:val="00F170CF"/>
    <w:rsid w:val="00F25716"/>
    <w:rsid w:val="00F84271"/>
    <w:rsid w:val="19762B35"/>
    <w:rsid w:val="2B040D5A"/>
    <w:rsid w:val="331570F4"/>
    <w:rsid w:val="35BC6F13"/>
    <w:rsid w:val="3C627909"/>
    <w:rsid w:val="6552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0">
    <w:name w:val="Plain Table 2"/>
    <w:basedOn w:val="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0FE5D-7681-431F-8AE7-1CCDDDCCF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149</Words>
  <Characters>850</Characters>
  <Lines>7</Lines>
  <Paragraphs>1</Paragraphs>
  <TotalTime>12</TotalTime>
  <ScaleCrop>false</ScaleCrop>
  <LinksUpToDate>false</LinksUpToDate>
  <CharactersWithSpaces>998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2018-10-29T01:58:00Z</dcterms:created>
  <dc:creator>Guo</dc:creator>
  <cp:lastModifiedBy>蝶恋花</cp:lastModifiedBy>
  <dcterms:modified xsi:type="dcterms:W3CDTF">2018-11-11T03:18:49Z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